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ADE5" w14:textId="77777777" w:rsidR="00231356" w:rsidRDefault="00231356" w:rsidP="00231356">
      <w:pPr>
        <w:rPr>
          <w:rFonts w:asciiTheme="minorHAnsi" w:eastAsia="Times New Roman" w:hAnsiTheme="minorHAnsi"/>
          <w:b/>
          <w:color w:val="000000"/>
          <w:sz w:val="32"/>
          <w:lang w:eastAsia="en-US"/>
        </w:rPr>
      </w:pPr>
    </w:p>
    <w:p w14:paraId="47BA1B4A" w14:textId="3A8B7163" w:rsidR="00231356" w:rsidRPr="00231356" w:rsidRDefault="00231356" w:rsidP="00231356">
      <w:pPr>
        <w:rPr>
          <w:rFonts w:asciiTheme="minorHAnsi" w:eastAsia="Times New Roman" w:hAnsiTheme="minorHAnsi"/>
          <w:b/>
          <w:color w:val="000000"/>
          <w:sz w:val="32"/>
          <w:lang w:eastAsia="en-US"/>
        </w:rPr>
      </w:pPr>
      <w:r w:rsidRPr="00231356">
        <w:rPr>
          <w:rFonts w:asciiTheme="minorHAnsi" w:eastAsia="Times New Roman" w:hAnsiTheme="minorHAnsi"/>
          <w:b/>
          <w:color w:val="000000"/>
          <w:sz w:val="32"/>
          <w:lang w:eastAsia="en-US"/>
        </w:rPr>
        <w:t>Wetlands and Pond Dipping</w:t>
      </w:r>
    </w:p>
    <w:p w14:paraId="5E353A9C" w14:textId="77777777" w:rsidR="00231356" w:rsidRPr="00231356" w:rsidRDefault="00231356" w:rsidP="00231356">
      <w:pPr>
        <w:rPr>
          <w:rFonts w:asciiTheme="minorHAnsi" w:eastAsia="Times New Roman" w:hAnsiTheme="minorHAnsi"/>
          <w:color w:val="000000"/>
          <w:lang w:eastAsia="en-US"/>
        </w:rPr>
      </w:pPr>
    </w:p>
    <w:p w14:paraId="3A0756DE" w14:textId="49B5CAE3" w:rsidR="00231356" w:rsidRP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This is an area great for nature activities such as pond dipping.</w:t>
      </w:r>
    </w:p>
    <w:p w14:paraId="469C470F" w14:textId="77777777" w:rsidR="00231356" w:rsidRPr="00231356" w:rsidRDefault="00231356" w:rsidP="00231356">
      <w:pPr>
        <w:rPr>
          <w:rFonts w:asciiTheme="minorHAnsi" w:eastAsia="Times New Roman" w:hAnsiTheme="minorHAnsi"/>
          <w:color w:val="000000"/>
          <w:lang w:eastAsia="en-US"/>
        </w:rPr>
      </w:pPr>
    </w:p>
    <w:p w14:paraId="745EDE11" w14:textId="77777777" w:rsidR="00231356" w:rsidRP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The area has a large decking area covered in artificial grass for you to pond dip off and a stream running through it......</w:t>
      </w:r>
    </w:p>
    <w:p w14:paraId="767A2749" w14:textId="77777777" w:rsidR="00231356" w:rsidRPr="00231356" w:rsidRDefault="00231356" w:rsidP="00231356">
      <w:pPr>
        <w:rPr>
          <w:rFonts w:asciiTheme="minorHAnsi" w:eastAsia="Times New Roman" w:hAnsiTheme="minorHAnsi"/>
          <w:color w:val="000000"/>
          <w:lang w:eastAsia="en-US"/>
        </w:rPr>
      </w:pPr>
    </w:p>
    <w:p w14:paraId="47421820" w14:textId="77777777" w:rsidR="00231356" w:rsidRP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We have pond dipping equipment available along with nets and information cards.</w:t>
      </w:r>
    </w:p>
    <w:p w14:paraId="4DA46029" w14:textId="77777777" w:rsidR="00231356" w:rsidRPr="00231356" w:rsidRDefault="00231356" w:rsidP="00231356">
      <w:pPr>
        <w:rPr>
          <w:rFonts w:asciiTheme="minorHAnsi" w:eastAsia="Times New Roman" w:hAnsiTheme="minorHAnsi"/>
          <w:color w:val="000000"/>
          <w:lang w:eastAsia="en-US"/>
        </w:rPr>
      </w:pPr>
    </w:p>
    <w:p w14:paraId="3609EB3F" w14:textId="77777777" w:rsidR="00231356" w:rsidRP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Pond dipping is an excellent activity for young people of all ages and is a great way to introduce them to a wide range of plants, insects and amphibians. It also offers an opportunity to learn about food chains and food webs as well as discovering variations in lifecycles and the effects of pollution on aquatic life.</w:t>
      </w:r>
    </w:p>
    <w:p w14:paraId="3592AE5F" w14:textId="77777777" w:rsidR="00231356" w:rsidRPr="00231356" w:rsidRDefault="00231356" w:rsidP="00231356">
      <w:pPr>
        <w:rPr>
          <w:rFonts w:asciiTheme="minorHAnsi" w:eastAsia="Times New Roman" w:hAnsiTheme="minorHAnsi"/>
          <w:color w:val="000000"/>
          <w:lang w:eastAsia="en-US"/>
        </w:rPr>
      </w:pPr>
    </w:p>
    <w:p w14:paraId="57384E39" w14:textId="77777777" w:rsidR="00231356" w:rsidRP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b/>
          <w:bCs/>
          <w:color w:val="000000"/>
          <w:lang w:eastAsia="en-US"/>
        </w:rPr>
        <w:t>How to pond dip:</w:t>
      </w:r>
    </w:p>
    <w:p w14:paraId="261DC723" w14:textId="77777777" w:rsidR="00231356" w:rsidRPr="00231356" w:rsidRDefault="00231356" w:rsidP="00231356">
      <w:pPr>
        <w:numPr>
          <w:ilvl w:val="0"/>
          <w:numId w:val="2"/>
        </w:num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Half fill a tray or pot with water and set aside. Do the same with your collecting pots and/or magnifying pots (if using).</w:t>
      </w:r>
    </w:p>
    <w:p w14:paraId="5F6D48CE" w14:textId="77777777" w:rsidR="00231356" w:rsidRPr="00231356" w:rsidRDefault="00231356" w:rsidP="00231356">
      <w:pPr>
        <w:numPr>
          <w:ilvl w:val="0"/>
          <w:numId w:val="2"/>
        </w:num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Use a net to dip into the pond. Sweeping in a figure of eight will ensure that you retain the catch in the net. Areas around the edge of the pond, especially near vegetation, tend to be the most productive. Take care not to scoop up mud from the bottom of the pond, as this will clog up your net and make it difficult to see what you have caught.</w:t>
      </w:r>
    </w:p>
    <w:p w14:paraId="7E8EDE6C" w14:textId="77777777" w:rsidR="00231356" w:rsidRPr="00231356" w:rsidRDefault="00231356" w:rsidP="00231356">
      <w:pPr>
        <w:numPr>
          <w:ilvl w:val="0"/>
          <w:numId w:val="2"/>
        </w:num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Gently turn the net inside out into the tray. Once everything has settled, you should be able to view a fascinating selection of pond-dwelling creatures. A pipette can be used to transfer individual specimens to a magnifying pot for a closer look.</w:t>
      </w:r>
    </w:p>
    <w:p w14:paraId="49F7E266" w14:textId="77777777" w:rsidR="00231356" w:rsidRPr="00231356" w:rsidRDefault="00231356" w:rsidP="00231356">
      <w:pPr>
        <w:numPr>
          <w:ilvl w:val="0"/>
          <w:numId w:val="2"/>
        </w:num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Use a guide provided to help identify the species.</w:t>
      </w:r>
    </w:p>
    <w:p w14:paraId="45B544FC" w14:textId="77777777" w:rsidR="00231356" w:rsidRPr="00231356" w:rsidRDefault="00231356" w:rsidP="00231356">
      <w:pPr>
        <w:numPr>
          <w:ilvl w:val="0"/>
          <w:numId w:val="2"/>
        </w:num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When you have finished, make sure to return all water and inhabitants to the pond. Trays, pots and nets should be rinsed and dried thoroughly before storage.</w:t>
      </w:r>
    </w:p>
    <w:p w14:paraId="562460E5" w14:textId="77777777" w:rsidR="00231356" w:rsidRPr="00231356" w:rsidRDefault="00231356" w:rsidP="00231356">
      <w:pPr>
        <w:rPr>
          <w:rFonts w:asciiTheme="minorHAnsi" w:eastAsia="Times New Roman" w:hAnsiTheme="minorHAnsi"/>
          <w:color w:val="000000"/>
          <w:lang w:eastAsia="en-US"/>
        </w:rPr>
      </w:pPr>
    </w:p>
    <w:p w14:paraId="4CA619DE" w14:textId="144BF7BF" w:rsidR="00231356" w:rsidRDefault="00231356" w:rsidP="00231356">
      <w:pPr>
        <w:rPr>
          <w:rFonts w:asciiTheme="minorHAnsi" w:eastAsia="Times New Roman" w:hAnsiTheme="minorHAnsi"/>
          <w:color w:val="000000"/>
          <w:lang w:eastAsia="en-US"/>
        </w:rPr>
      </w:pPr>
      <w:r w:rsidRPr="00231356">
        <w:rPr>
          <w:rFonts w:asciiTheme="minorHAnsi" w:eastAsia="Times New Roman" w:hAnsiTheme="minorHAnsi"/>
          <w:color w:val="000000"/>
          <w:lang w:eastAsia="en-US"/>
        </w:rPr>
        <w:t xml:space="preserve">Please note: Young people should always be well supervised and aware of health and safety rules when working near water. Suitable clothing should be worn; wellington boots or </w:t>
      </w:r>
      <w:proofErr w:type="gramStart"/>
      <w:r w:rsidRPr="00231356">
        <w:rPr>
          <w:rFonts w:asciiTheme="minorHAnsi" w:eastAsia="Times New Roman" w:hAnsiTheme="minorHAnsi"/>
          <w:color w:val="000000"/>
          <w:lang w:eastAsia="en-US"/>
        </w:rPr>
        <w:t>other</w:t>
      </w:r>
      <w:proofErr w:type="gramEnd"/>
      <w:r w:rsidRPr="00231356">
        <w:rPr>
          <w:rFonts w:asciiTheme="minorHAnsi" w:eastAsia="Times New Roman" w:hAnsiTheme="minorHAnsi"/>
          <w:color w:val="000000"/>
          <w:lang w:eastAsia="en-US"/>
        </w:rPr>
        <w:t xml:space="preserve"> sturdy footwear are recommended.</w:t>
      </w:r>
    </w:p>
    <w:p w14:paraId="416C1E32" w14:textId="6BCF4CC3" w:rsidR="008B345F" w:rsidRDefault="008B345F" w:rsidP="00231356">
      <w:pPr>
        <w:rPr>
          <w:rFonts w:asciiTheme="minorHAnsi" w:eastAsia="Times New Roman" w:hAnsiTheme="minorHAnsi"/>
          <w:color w:val="000000"/>
          <w:lang w:eastAsia="en-US"/>
        </w:rPr>
      </w:pPr>
    </w:p>
    <w:p w14:paraId="08BBC7E5" w14:textId="77777777" w:rsidR="00DF272B" w:rsidRPr="005D5DCE" w:rsidRDefault="00DF272B" w:rsidP="00DF272B">
      <w:pPr>
        <w:rPr>
          <w:rFonts w:asciiTheme="minorHAnsi" w:eastAsia="Times New Roman" w:hAnsiTheme="minorHAnsi" w:cstheme="minorHAnsi"/>
          <w:color w:val="212022"/>
        </w:rPr>
      </w:pPr>
      <w:r w:rsidRPr="005D5DCE">
        <w:rPr>
          <w:rFonts w:asciiTheme="minorHAnsi" w:eastAsia="Times New Roman" w:hAnsiTheme="minorHAnsi" w:cstheme="minorHAnsi"/>
          <w:b/>
          <w:bCs/>
          <w:color w:val="000000"/>
        </w:rPr>
        <w:t>Risk Assessment</w:t>
      </w:r>
      <w:r w:rsidRPr="005D5DCE">
        <w:rPr>
          <w:rFonts w:asciiTheme="minorHAnsi" w:eastAsia="Times New Roman" w:hAnsiTheme="minorHAnsi" w:cstheme="minorHAnsi"/>
          <w:color w:val="000000"/>
        </w:rPr>
        <w:t xml:space="preserve"> - We have a draft to assist you in completing your assessment. </w:t>
      </w:r>
      <w:r w:rsidRPr="005D5DCE">
        <w:rPr>
          <w:rFonts w:asciiTheme="minorHAnsi" w:eastAsia="Times New Roman" w:hAnsiTheme="minorHAnsi" w:cstheme="minorHAnsi"/>
          <w:color w:val="212022"/>
        </w:rPr>
        <w:t xml:space="preserve">This can be reviewed at </w:t>
      </w:r>
      <w:hyperlink r:id="rId7" w:history="1">
        <w:r w:rsidRPr="005D5DCE">
          <w:rPr>
            <w:rStyle w:val="Hyperlink"/>
            <w:rFonts w:asciiTheme="minorHAnsi" w:eastAsia="Times New Roman" w:hAnsiTheme="minorHAnsi" w:cstheme="minorHAnsi"/>
          </w:rPr>
          <w:t>https://glennywood.org.uk/home/safety/risk-factsheets</w:t>
        </w:r>
      </w:hyperlink>
      <w:r w:rsidRPr="005D5DCE">
        <w:rPr>
          <w:rFonts w:asciiTheme="minorHAnsi" w:eastAsia="Times New Roman" w:hAnsiTheme="minorHAnsi" w:cstheme="minorHAnsi"/>
          <w:color w:val="212022"/>
        </w:rPr>
        <w:t xml:space="preserve">  </w:t>
      </w:r>
    </w:p>
    <w:p w14:paraId="26F05A75" w14:textId="77777777" w:rsidR="00DF272B" w:rsidRPr="005D5DCE" w:rsidRDefault="00DF272B" w:rsidP="00DF272B">
      <w:pPr>
        <w:rPr>
          <w:rFonts w:asciiTheme="minorHAnsi" w:hAnsiTheme="minorHAnsi"/>
        </w:rPr>
      </w:pPr>
      <w:r w:rsidRPr="005D5DCE">
        <w:rPr>
          <w:rFonts w:asciiTheme="minorHAnsi" w:hAnsiTheme="minorHAnsi"/>
        </w:rPr>
        <w:t>There is Hand gel, a pack of wipes and disposal bags provided with this activity. I</w:t>
      </w:r>
      <w:r>
        <w:rPr>
          <w:rFonts w:asciiTheme="minorHAnsi" w:hAnsiTheme="minorHAnsi"/>
        </w:rPr>
        <w:t>t</w:t>
      </w:r>
      <w:r w:rsidRPr="005D5DCE">
        <w:rPr>
          <w:rFonts w:asciiTheme="minorHAnsi" w:hAnsiTheme="minorHAnsi"/>
        </w:rPr>
        <w:t xml:space="preserve"> is however recommended you also bring your own.</w:t>
      </w:r>
    </w:p>
    <w:p w14:paraId="0AC0C490" w14:textId="23EA94F6" w:rsidR="008B345F" w:rsidRDefault="008B345F" w:rsidP="00231356">
      <w:pPr>
        <w:rPr>
          <w:rFonts w:asciiTheme="minorHAnsi" w:eastAsia="Times New Roman" w:hAnsiTheme="minorHAnsi"/>
          <w:color w:val="000000"/>
          <w:lang w:eastAsia="en-US"/>
        </w:rPr>
      </w:pPr>
    </w:p>
    <w:p w14:paraId="25F54BAA" w14:textId="77777777" w:rsidR="008E31A9" w:rsidRPr="00F83A21" w:rsidRDefault="008E31A9" w:rsidP="008E31A9">
      <w:pPr>
        <w:autoSpaceDE w:val="0"/>
        <w:autoSpaceDN w:val="0"/>
        <w:adjustRightInd w:val="0"/>
        <w:rPr>
          <w:rFonts w:asciiTheme="minorHAnsi" w:hAnsiTheme="minorHAnsi" w:cstheme="minorHAnsi"/>
          <w:b/>
          <w:lang w:val="en-US"/>
        </w:rPr>
      </w:pPr>
      <w:r w:rsidRPr="00F83A21">
        <w:rPr>
          <w:rFonts w:asciiTheme="minorHAnsi" w:hAnsiTheme="minorHAnsi" w:cstheme="minorHAnsi"/>
          <w:b/>
          <w:lang w:val="en-US"/>
        </w:rPr>
        <w:t>Packing away – Wetlands and Pond Dipping</w:t>
      </w:r>
    </w:p>
    <w:p w14:paraId="4E647347" w14:textId="77777777" w:rsidR="008E31A9" w:rsidRPr="00F83A21" w:rsidRDefault="008E31A9" w:rsidP="008E31A9">
      <w:pPr>
        <w:autoSpaceDE w:val="0"/>
        <w:autoSpaceDN w:val="0"/>
        <w:adjustRightInd w:val="0"/>
        <w:rPr>
          <w:rFonts w:asciiTheme="minorHAnsi" w:hAnsiTheme="minorHAnsi" w:cstheme="minorHAnsi"/>
          <w:lang w:val="en-US"/>
        </w:rPr>
      </w:pPr>
    </w:p>
    <w:p w14:paraId="7EA73F4F" w14:textId="77777777" w:rsidR="008E31A9" w:rsidRPr="00F83A21" w:rsidRDefault="008E31A9" w:rsidP="008E31A9">
      <w:pPr>
        <w:autoSpaceDE w:val="0"/>
        <w:autoSpaceDN w:val="0"/>
        <w:adjustRightInd w:val="0"/>
        <w:rPr>
          <w:rFonts w:asciiTheme="minorHAnsi" w:hAnsiTheme="minorHAnsi" w:cstheme="minorHAnsi"/>
          <w:lang w:val="en-US"/>
        </w:rPr>
      </w:pPr>
      <w:r w:rsidRPr="00F83A21">
        <w:rPr>
          <w:rFonts w:asciiTheme="minorHAnsi" w:hAnsiTheme="minorHAnsi" w:cstheme="minorHAnsi"/>
          <w:lang w:val="en-US"/>
        </w:rPr>
        <w:t xml:space="preserve">At the end of your activity the least </w:t>
      </w:r>
      <w:proofErr w:type="spellStart"/>
      <w:r w:rsidRPr="00F83A21">
        <w:rPr>
          <w:rFonts w:asciiTheme="minorHAnsi" w:hAnsiTheme="minorHAnsi" w:cstheme="minorHAnsi"/>
          <w:lang w:val="en-US"/>
        </w:rPr>
        <w:t>favourite</w:t>
      </w:r>
      <w:proofErr w:type="spellEnd"/>
      <w:r w:rsidRPr="00F83A21">
        <w:rPr>
          <w:rFonts w:asciiTheme="minorHAnsi" w:hAnsiTheme="minorHAnsi" w:cstheme="minorHAnsi"/>
          <w:lang w:val="en-US"/>
        </w:rPr>
        <w:t xml:space="preserve"> activity is packing up. Below is a check list to be followed, to help you with the packing up and I hope make things much quicker</w:t>
      </w:r>
      <w:proofErr w:type="gramStart"/>
      <w:r w:rsidRPr="00F83A21">
        <w:rPr>
          <w:rFonts w:asciiTheme="minorHAnsi" w:hAnsiTheme="minorHAnsi" w:cstheme="minorHAnsi"/>
          <w:lang w:val="en-US"/>
        </w:rPr>
        <w:t>.....</w:t>
      </w:r>
      <w:proofErr w:type="gramEnd"/>
    </w:p>
    <w:p w14:paraId="7134B5B4" w14:textId="77777777" w:rsidR="008E31A9" w:rsidRPr="00F83A21" w:rsidRDefault="008E31A9" w:rsidP="008E31A9">
      <w:pPr>
        <w:autoSpaceDE w:val="0"/>
        <w:autoSpaceDN w:val="0"/>
        <w:adjustRightInd w:val="0"/>
        <w:rPr>
          <w:rFonts w:asciiTheme="minorHAnsi" w:hAnsiTheme="minorHAnsi" w:cstheme="minorHAnsi"/>
          <w:lang w:val="en-US"/>
        </w:rPr>
      </w:pPr>
    </w:p>
    <w:p w14:paraId="0E2BABE9" w14:textId="77777777" w:rsidR="008E31A9" w:rsidRPr="00F83A21" w:rsidRDefault="008E31A9" w:rsidP="008E31A9">
      <w:pPr>
        <w:numPr>
          <w:ilvl w:val="0"/>
          <w:numId w:val="3"/>
        </w:numPr>
        <w:autoSpaceDE w:val="0"/>
        <w:autoSpaceDN w:val="0"/>
        <w:adjustRightInd w:val="0"/>
        <w:ind w:left="0" w:firstLine="0"/>
        <w:rPr>
          <w:rFonts w:asciiTheme="minorHAnsi" w:hAnsiTheme="minorHAnsi" w:cstheme="minorHAnsi"/>
          <w:lang w:val="en-US"/>
        </w:rPr>
      </w:pPr>
      <w:r w:rsidRPr="00F83A21">
        <w:rPr>
          <w:rFonts w:asciiTheme="minorHAnsi" w:hAnsiTheme="minorHAnsi" w:cstheme="minorHAnsi"/>
          <w:lang w:val="en-US"/>
        </w:rPr>
        <w:t>All equipment and factsheets / information put away tidily in their place</w:t>
      </w:r>
    </w:p>
    <w:p w14:paraId="3C6EC450" w14:textId="77777777" w:rsidR="008E31A9" w:rsidRPr="00F83A21" w:rsidRDefault="008E31A9" w:rsidP="008E31A9">
      <w:pPr>
        <w:numPr>
          <w:ilvl w:val="0"/>
          <w:numId w:val="3"/>
        </w:numPr>
        <w:autoSpaceDE w:val="0"/>
        <w:autoSpaceDN w:val="0"/>
        <w:adjustRightInd w:val="0"/>
        <w:ind w:left="0" w:firstLine="0"/>
        <w:rPr>
          <w:rFonts w:asciiTheme="minorHAnsi" w:hAnsiTheme="minorHAnsi" w:cstheme="minorHAnsi"/>
          <w:lang w:val="en-US"/>
        </w:rPr>
      </w:pPr>
      <w:r w:rsidRPr="00F83A21">
        <w:rPr>
          <w:rFonts w:asciiTheme="minorHAnsi" w:hAnsiTheme="minorHAnsi" w:cstheme="minorHAnsi"/>
          <w:lang w:val="en-US"/>
        </w:rPr>
        <w:t>All put away clean please.</w:t>
      </w:r>
    </w:p>
    <w:p w14:paraId="006E1386" w14:textId="77777777" w:rsidR="008E31A9" w:rsidRPr="00F83A21" w:rsidRDefault="008E31A9" w:rsidP="008E31A9">
      <w:pPr>
        <w:numPr>
          <w:ilvl w:val="0"/>
          <w:numId w:val="3"/>
        </w:numPr>
        <w:autoSpaceDE w:val="0"/>
        <w:autoSpaceDN w:val="0"/>
        <w:adjustRightInd w:val="0"/>
        <w:ind w:left="0" w:firstLine="0"/>
        <w:rPr>
          <w:rFonts w:asciiTheme="minorHAnsi" w:hAnsiTheme="minorHAnsi" w:cstheme="minorHAnsi"/>
          <w:lang w:val="en-US"/>
        </w:rPr>
      </w:pPr>
      <w:r w:rsidRPr="00F83A21">
        <w:rPr>
          <w:rFonts w:asciiTheme="minorHAnsi" w:hAnsiTheme="minorHAnsi" w:cstheme="minorHAnsi"/>
          <w:lang w:val="en-US"/>
        </w:rPr>
        <w:lastRenderedPageBreak/>
        <w:t>Shed to be locked and numeric padlock well scrambled.</w:t>
      </w:r>
    </w:p>
    <w:p w14:paraId="19EFA2B8" w14:textId="77777777" w:rsidR="008E31A9" w:rsidRPr="00F83A21" w:rsidRDefault="008E31A9" w:rsidP="008E31A9">
      <w:pPr>
        <w:numPr>
          <w:ilvl w:val="0"/>
          <w:numId w:val="3"/>
        </w:numPr>
        <w:autoSpaceDE w:val="0"/>
        <w:autoSpaceDN w:val="0"/>
        <w:adjustRightInd w:val="0"/>
        <w:ind w:left="0" w:firstLine="0"/>
        <w:rPr>
          <w:rFonts w:asciiTheme="minorHAnsi" w:hAnsiTheme="minorHAnsi" w:cstheme="minorHAnsi"/>
          <w:lang w:val="en-US"/>
        </w:rPr>
      </w:pPr>
      <w:proofErr w:type="gramStart"/>
      <w:r w:rsidRPr="00F83A21">
        <w:rPr>
          <w:rFonts w:asciiTheme="minorHAnsi" w:hAnsiTheme="minorHAnsi" w:cstheme="minorHAnsi"/>
          <w:lang w:val="en-US"/>
        </w:rPr>
        <w:t>Leaders</w:t>
      </w:r>
      <w:proofErr w:type="gramEnd"/>
      <w:r w:rsidRPr="00F83A21">
        <w:rPr>
          <w:rFonts w:asciiTheme="minorHAnsi" w:hAnsiTheme="minorHAnsi" w:cstheme="minorHAnsi"/>
          <w:lang w:val="en-US"/>
        </w:rPr>
        <w:t xml:space="preserve"> please ensure this is all completed and not just left to the young people (Young Leaders)</w:t>
      </w:r>
    </w:p>
    <w:p w14:paraId="194238AD" w14:textId="77777777" w:rsidR="008E31A9" w:rsidRPr="00F83A21" w:rsidRDefault="008E31A9" w:rsidP="008E31A9">
      <w:pPr>
        <w:autoSpaceDE w:val="0"/>
        <w:autoSpaceDN w:val="0"/>
        <w:adjustRightInd w:val="0"/>
        <w:rPr>
          <w:rFonts w:asciiTheme="minorHAnsi" w:hAnsiTheme="minorHAnsi" w:cstheme="minorHAnsi"/>
          <w:lang w:val="en-US"/>
        </w:rPr>
      </w:pPr>
    </w:p>
    <w:p w14:paraId="1C84FCEF" w14:textId="77777777" w:rsidR="008E31A9" w:rsidRPr="00F83A21" w:rsidRDefault="008E31A9" w:rsidP="008E31A9">
      <w:pPr>
        <w:autoSpaceDE w:val="0"/>
        <w:autoSpaceDN w:val="0"/>
        <w:adjustRightInd w:val="0"/>
        <w:rPr>
          <w:rFonts w:asciiTheme="minorHAnsi" w:hAnsiTheme="minorHAnsi" w:cstheme="minorHAnsi"/>
          <w:lang w:val="en-US"/>
        </w:rPr>
      </w:pPr>
      <w:r w:rsidRPr="00F83A21">
        <w:rPr>
          <w:rFonts w:asciiTheme="minorHAnsi" w:hAnsiTheme="minorHAnsi" w:cstheme="minorHAnsi"/>
          <w:lang w:val="en-US"/>
        </w:rPr>
        <w:t xml:space="preserve">Any damage please report through booking@glennywood.org.uk. It is important this is done please and not left for others to discover. </w:t>
      </w:r>
    </w:p>
    <w:p w14:paraId="34E821DF" w14:textId="77777777" w:rsidR="008E31A9" w:rsidRDefault="008E31A9" w:rsidP="008E31A9">
      <w:pPr>
        <w:rPr>
          <w:rFonts w:asciiTheme="minorHAnsi" w:hAnsiTheme="minorHAnsi" w:cstheme="minorHAnsi"/>
          <w:lang w:val="en-US"/>
        </w:rPr>
      </w:pPr>
    </w:p>
    <w:p w14:paraId="48683D51" w14:textId="77777777" w:rsidR="008E31A9" w:rsidRPr="00F83A21" w:rsidRDefault="008E31A9" w:rsidP="008E31A9">
      <w:pPr>
        <w:rPr>
          <w:rFonts w:asciiTheme="minorHAnsi" w:hAnsiTheme="minorHAnsi" w:cstheme="minorHAnsi"/>
          <w:lang w:val="en-US"/>
        </w:rPr>
      </w:pPr>
      <w:r w:rsidRPr="00F83A21">
        <w:rPr>
          <w:rFonts w:asciiTheme="minorHAnsi" w:hAnsiTheme="minorHAnsi" w:cstheme="minorHAnsi"/>
          <w:lang w:val="en-US"/>
        </w:rPr>
        <w:t xml:space="preserve">Any pictures of the activity you are willing to share please email to </w:t>
      </w:r>
      <w:hyperlink r:id="rId8" w:history="1">
        <w:r w:rsidRPr="00F83A21">
          <w:rPr>
            <w:rStyle w:val="Hyperlink"/>
            <w:rFonts w:asciiTheme="minorHAnsi" w:hAnsiTheme="minorHAnsi" w:cstheme="minorHAnsi"/>
            <w:lang w:val="en-US"/>
          </w:rPr>
          <w:t>booking@glennywood.org.uk</w:t>
        </w:r>
      </w:hyperlink>
    </w:p>
    <w:p w14:paraId="620531B1" w14:textId="77777777" w:rsidR="008E31A9" w:rsidRPr="00F83A21" w:rsidRDefault="008E31A9" w:rsidP="008E31A9">
      <w:pPr>
        <w:rPr>
          <w:rFonts w:asciiTheme="minorHAnsi" w:hAnsiTheme="minorHAnsi" w:cstheme="minorHAnsi"/>
        </w:rPr>
      </w:pPr>
    </w:p>
    <w:p w14:paraId="7C502C9D" w14:textId="77777777" w:rsidR="008E31A9" w:rsidRPr="00F83A21" w:rsidRDefault="008E31A9" w:rsidP="008E31A9">
      <w:pPr>
        <w:rPr>
          <w:rFonts w:asciiTheme="minorHAnsi" w:eastAsia="Times New Roman" w:hAnsiTheme="minorHAnsi" w:cstheme="minorHAnsi"/>
          <w:color w:val="000000"/>
          <w:lang w:eastAsia="en-US"/>
        </w:rPr>
      </w:pPr>
    </w:p>
    <w:p w14:paraId="2ACC70A8" w14:textId="77777777" w:rsidR="008E31A9" w:rsidRPr="00F83A21" w:rsidRDefault="008E31A9" w:rsidP="008E31A9">
      <w:pPr>
        <w:jc w:val="center"/>
        <w:rPr>
          <w:rFonts w:asciiTheme="minorHAnsi" w:eastAsia="Times New Roman" w:hAnsiTheme="minorHAnsi" w:cstheme="minorHAnsi"/>
          <w:lang w:eastAsia="en-US"/>
        </w:rPr>
      </w:pPr>
      <w:r w:rsidRPr="00F83A21">
        <w:rPr>
          <w:rFonts w:asciiTheme="minorHAnsi" w:eastAsia="Times New Roman" w:hAnsiTheme="minorHAnsi" w:cstheme="minorHAnsi"/>
          <w:b/>
          <w:bCs/>
          <w:color w:val="7E03F9"/>
          <w:lang w:eastAsia="en-US"/>
        </w:rPr>
        <w:t>Please remember that everyone involved in this activity should wash their hands afterwards</w:t>
      </w:r>
    </w:p>
    <w:p w14:paraId="000AACFC" w14:textId="77777777" w:rsidR="008E31A9" w:rsidRPr="00F83A21" w:rsidRDefault="008E31A9" w:rsidP="008E31A9">
      <w:pPr>
        <w:rPr>
          <w:rFonts w:asciiTheme="minorHAnsi" w:hAnsiTheme="minorHAnsi" w:cstheme="minorHAnsi"/>
        </w:rPr>
      </w:pPr>
    </w:p>
    <w:p w14:paraId="349AEBC1" w14:textId="77777777" w:rsidR="008E31A9" w:rsidRPr="00F83A21" w:rsidRDefault="008E31A9" w:rsidP="008E31A9">
      <w:pPr>
        <w:rPr>
          <w:rFonts w:asciiTheme="minorHAnsi" w:hAnsiTheme="minorHAnsi" w:cstheme="minorHAnsi"/>
        </w:rPr>
      </w:pPr>
      <w:r w:rsidRPr="00F83A21">
        <w:rPr>
          <w:rFonts w:asciiTheme="minorHAnsi" w:hAnsiTheme="minorHAnsi" w:cstheme="minorHAnsi"/>
        </w:rPr>
        <w:t>Reviewed April 21</w:t>
      </w:r>
    </w:p>
    <w:p w14:paraId="36532B66" w14:textId="77777777" w:rsidR="008E31A9" w:rsidRPr="00F83A21" w:rsidRDefault="008E31A9" w:rsidP="008E31A9">
      <w:pPr>
        <w:rPr>
          <w:rFonts w:asciiTheme="minorHAnsi" w:hAnsiTheme="minorHAnsi" w:cstheme="minorHAnsi"/>
        </w:rPr>
      </w:pPr>
    </w:p>
    <w:p w14:paraId="7961548B" w14:textId="77777777" w:rsidR="008E31A9" w:rsidRPr="008B345F" w:rsidRDefault="008E31A9" w:rsidP="00231356">
      <w:pPr>
        <w:rPr>
          <w:rFonts w:asciiTheme="minorHAnsi" w:eastAsia="Times New Roman" w:hAnsiTheme="minorHAnsi"/>
          <w:color w:val="000000"/>
          <w:lang w:eastAsia="en-US"/>
        </w:rPr>
      </w:pPr>
    </w:p>
    <w:p w14:paraId="1CA6F9BC" w14:textId="77777777" w:rsidR="00895BC4" w:rsidRDefault="00895BC4" w:rsidP="00231356">
      <w:pPr>
        <w:rPr>
          <w:rFonts w:asciiTheme="minorHAnsi" w:eastAsia="Times New Roman" w:hAnsiTheme="minorHAnsi"/>
          <w:color w:val="000000"/>
          <w:lang w:eastAsia="en-US"/>
        </w:rPr>
      </w:pPr>
    </w:p>
    <w:p w14:paraId="4FC2EE5F" w14:textId="3BD01D78" w:rsidR="00EF6EEF" w:rsidRPr="00231356" w:rsidRDefault="00EF6EEF" w:rsidP="00231356">
      <w:pPr>
        <w:rPr>
          <w:rFonts w:asciiTheme="minorHAnsi" w:hAnsiTheme="minorHAnsi"/>
        </w:rPr>
      </w:pPr>
    </w:p>
    <w:sectPr w:rsidR="00EF6EEF" w:rsidRPr="00231356" w:rsidSect="003A6DEA">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DC09" w14:textId="77777777" w:rsidR="00330D3D" w:rsidRDefault="00330D3D" w:rsidP="00B75187">
      <w:r>
        <w:separator/>
      </w:r>
    </w:p>
  </w:endnote>
  <w:endnote w:type="continuationSeparator" w:id="0">
    <w:p w14:paraId="4B89FD37" w14:textId="77777777" w:rsidR="00330D3D" w:rsidRDefault="00330D3D"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4B00E" w14:textId="77777777" w:rsidR="00330D3D" w:rsidRDefault="00330D3D" w:rsidP="00B75187">
      <w:r>
        <w:separator/>
      </w:r>
    </w:p>
  </w:footnote>
  <w:footnote w:type="continuationSeparator" w:id="0">
    <w:p w14:paraId="64EB453C" w14:textId="77777777" w:rsidR="00330D3D" w:rsidRDefault="00330D3D"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87F9E"/>
    <w:rsid w:val="00231356"/>
    <w:rsid w:val="00330D3D"/>
    <w:rsid w:val="00363B16"/>
    <w:rsid w:val="003A6DEA"/>
    <w:rsid w:val="003E57BD"/>
    <w:rsid w:val="0075125C"/>
    <w:rsid w:val="00895BC4"/>
    <w:rsid w:val="008B345F"/>
    <w:rsid w:val="008E31A9"/>
    <w:rsid w:val="009A7CBB"/>
    <w:rsid w:val="00A313C7"/>
    <w:rsid w:val="00B75187"/>
    <w:rsid w:val="00DC4341"/>
    <w:rsid w:val="00DF272B"/>
    <w:rsid w:val="00EF0CD5"/>
    <w:rsid w:val="00EF6EEF"/>
    <w:rsid w:val="00F6571D"/>
    <w:rsid w:val="00F74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semiHidden/>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8B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 w:id="10930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glennywood.org.uk" TargetMode="External"/><Relationship Id="rId3" Type="http://schemas.openxmlformats.org/officeDocument/2006/relationships/settings" Target="settings.xml"/><Relationship Id="rId7" Type="http://schemas.openxmlformats.org/officeDocument/2006/relationships/hyperlink" Target="https://glennywood.org.uk/home/safety/risk-factshe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8</cp:revision>
  <dcterms:created xsi:type="dcterms:W3CDTF">2019-04-04T19:39:00Z</dcterms:created>
  <dcterms:modified xsi:type="dcterms:W3CDTF">2021-06-03T16:32:00Z</dcterms:modified>
</cp:coreProperties>
</file>